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C592B6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EE11BA">
        <w:rPr>
          <w:b/>
          <w:noProof/>
          <w:sz w:val="24"/>
        </w:rPr>
        <w:t>05426</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73" w:type="dxa"/>
        <w:tblInd w:w="42" w:type="dxa"/>
        <w:tblLayout w:type="fixed"/>
        <w:tblCellMar>
          <w:left w:w="42" w:type="dxa"/>
          <w:right w:w="42" w:type="dxa"/>
        </w:tblCellMar>
        <w:tblLook w:val="0000" w:firstRow="0" w:lastRow="0" w:firstColumn="0" w:lastColumn="0" w:noHBand="0" w:noVBand="0"/>
      </w:tblPr>
      <w:tblGrid>
        <w:gridCol w:w="142"/>
        <w:gridCol w:w="1559"/>
        <w:gridCol w:w="600"/>
        <w:gridCol w:w="1276"/>
        <w:gridCol w:w="709"/>
        <w:gridCol w:w="992"/>
        <w:gridCol w:w="2410"/>
        <w:gridCol w:w="1701"/>
        <w:gridCol w:w="284"/>
      </w:tblGrid>
      <w:tr w:rsidR="001E41F3" w14:paraId="7F0FDF98" w14:textId="77777777" w:rsidTr="00300BCD">
        <w:tc>
          <w:tcPr>
            <w:tcW w:w="9673"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300BCD">
        <w:tc>
          <w:tcPr>
            <w:tcW w:w="9673"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300BCD">
        <w:tc>
          <w:tcPr>
            <w:tcW w:w="9673"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300BCD">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F4E8F2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4917">
              <w:rPr>
                <w:b/>
                <w:noProof/>
                <w:sz w:val="28"/>
              </w:rPr>
              <w:t>1</w:t>
            </w:r>
          </w:p>
        </w:tc>
        <w:tc>
          <w:tcPr>
            <w:tcW w:w="600"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C26227" w:rsidR="001E41F3" w:rsidRPr="003E46D8" w:rsidRDefault="00834EA4" w:rsidP="00822A6E">
            <w:pPr>
              <w:pStyle w:val="CRCoverPage"/>
              <w:spacing w:after="0"/>
              <w:rPr>
                <w:b/>
                <w:noProof/>
                <w:sz w:val="28"/>
                <w:lang w:eastAsia="ja-JP"/>
              </w:rPr>
            </w:pPr>
            <w:r>
              <w:rPr>
                <w:b/>
                <w:noProof/>
                <w:sz w:val="28"/>
                <w:lang w:eastAsia="ja-JP"/>
              </w:rPr>
              <w:t>3014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9416F3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6F799B">
              <w:rPr>
                <w:b/>
                <w:noProof/>
                <w:sz w:val="28"/>
              </w:rPr>
              <w:t>1</w:t>
            </w:r>
            <w:r w:rsidR="00300BCD">
              <w:rPr>
                <w:b/>
                <w:noProof/>
                <w:sz w:val="28"/>
              </w:rPr>
              <w:t xml:space="preserve">       </w:t>
            </w:r>
          </w:p>
        </w:tc>
        <w:tc>
          <w:tcPr>
            <w:tcW w:w="284" w:type="dxa"/>
            <w:tcBorders>
              <w:right w:val="single" w:sz="4" w:space="0" w:color="auto"/>
            </w:tcBorders>
          </w:tcPr>
          <w:p w14:paraId="2768067F" w14:textId="2F5A6CFA" w:rsidR="001E41F3" w:rsidRDefault="00300BCD">
            <w:pPr>
              <w:pStyle w:val="CRCoverPage"/>
              <w:spacing w:after="0"/>
              <w:rPr>
                <w:noProof/>
              </w:rPr>
            </w:pPr>
            <w:r>
              <w:rPr>
                <w:noProof/>
              </w:rPr>
              <w:t xml:space="preserve">   </w:t>
            </w:r>
          </w:p>
        </w:tc>
      </w:tr>
      <w:tr w:rsidR="001E41F3" w14:paraId="56F13711" w14:textId="77777777" w:rsidTr="00300BCD">
        <w:tc>
          <w:tcPr>
            <w:tcW w:w="9673"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300BCD">
        <w:tc>
          <w:tcPr>
            <w:tcW w:w="9673"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300BCD">
        <w:tc>
          <w:tcPr>
            <w:tcW w:w="9673"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002B9F" w:rsidR="001E41F3" w:rsidRDefault="00551A94" w:rsidP="000E1D05">
            <w:pPr>
              <w:pStyle w:val="CRCoverPage"/>
              <w:spacing w:after="0"/>
              <w:ind w:left="100"/>
              <w:rPr>
                <w:noProof/>
              </w:rPr>
            </w:pPr>
            <w:r>
              <w:rPr>
                <w:lang w:eastAsia="ko-KR"/>
              </w:rPr>
              <w:t>KI#</w:t>
            </w:r>
            <w:r w:rsidR="00600752">
              <w:rPr>
                <w:lang w:eastAsia="ko-KR"/>
              </w:rPr>
              <w:t xml:space="preserve">1 :  NRF Support for EAC Flag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40FDC8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E223B" w:rsidRPr="009E223B">
              <w:rPr>
                <w:i/>
                <w:noProof/>
                <w:sz w:val="18"/>
              </w:rPr>
              <w:t>…</w:t>
            </w:r>
            <w:r w:rsidR="009E223B" w:rsidRPr="009E223B">
              <w:rPr>
                <w:i/>
                <w:noProof/>
                <w:sz w:val="18"/>
              </w:rPr>
              <w:br/>
              <w:t>Rel-15</w:t>
            </w:r>
            <w:r w:rsidR="009E223B" w:rsidRPr="009E223B">
              <w:rPr>
                <w:i/>
                <w:noProof/>
                <w:sz w:val="18"/>
              </w:rPr>
              <w:tab/>
              <w:t>(Release 15)</w:t>
            </w:r>
            <w:r w:rsidR="009E223B" w:rsidRPr="009E223B">
              <w:rPr>
                <w:i/>
                <w:noProof/>
                <w:sz w:val="18"/>
              </w:rPr>
              <w:br/>
              <w:t>Rel-16</w:t>
            </w:r>
            <w:r w:rsidR="009E223B" w:rsidRPr="009E223B">
              <w:rPr>
                <w:i/>
                <w:noProof/>
                <w:sz w:val="18"/>
              </w:rPr>
              <w:tab/>
              <w:t>(Release 16)</w:t>
            </w:r>
            <w:r w:rsidR="009E223B" w:rsidRPr="009E223B">
              <w:rPr>
                <w:i/>
                <w:noProof/>
                <w:sz w:val="18"/>
              </w:rPr>
              <w:br/>
              <w:t>Rel-17</w:t>
            </w:r>
            <w:r w:rsidR="009E223B" w:rsidRPr="009E223B">
              <w:rPr>
                <w:i/>
                <w:noProof/>
                <w:sz w:val="18"/>
              </w:rPr>
              <w:tab/>
              <w:t>(Release 17)</w:t>
            </w:r>
            <w:r w:rsidR="009E223B" w:rsidRPr="009E223B">
              <w:rPr>
                <w:i/>
                <w:noProof/>
                <w:sz w:val="18"/>
              </w:rPr>
              <w:br/>
              <w:t>Rel-18</w:t>
            </w:r>
            <w:r w:rsidR="009E223B" w:rsidRPr="009E223B">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4F73" w14:textId="77777777" w:rsidR="00E373A0" w:rsidRDefault="00E373A0" w:rsidP="00E373A0">
            <w:pPr>
              <w:pStyle w:val="CRCoverPage"/>
              <w:spacing w:after="0"/>
              <w:ind w:left="100"/>
              <w:rPr>
                <w:noProof/>
                <w:lang w:eastAsia="ja-JP"/>
              </w:rPr>
            </w:pPr>
            <w:r>
              <w:rPr>
                <w:noProof/>
                <w:lang w:eastAsia="ja-JP"/>
              </w:rPr>
              <w:t>This CR removes the following editor note:</w:t>
            </w:r>
          </w:p>
          <w:p w14:paraId="0841AA22" w14:textId="4E2FFA98" w:rsidR="004168E9" w:rsidRPr="004168E9" w:rsidRDefault="00E373A0" w:rsidP="00E373A0">
            <w:pPr>
              <w:pStyle w:val="EditorsNote"/>
            </w:pPr>
            <w:r>
              <w:t>Editor's note:</w:t>
            </w:r>
            <w:r>
              <w:tab/>
              <w:t>It is FFS if an O&amp;M procedure can be used to configure EAC procedure as opposed to the SUBSCRIBE/NOTIFY method.</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22D15" w14:textId="77777777" w:rsidR="00E373A0" w:rsidRDefault="00E373A0" w:rsidP="00E373A0">
            <w:pPr>
              <w:pStyle w:val="CRCoverPage"/>
              <w:spacing w:after="0"/>
              <w:rPr>
                <w:noProof/>
                <w:lang w:eastAsia="ja-JP"/>
              </w:rPr>
            </w:pPr>
            <w:r>
              <w:rPr>
                <w:noProof/>
                <w:lang w:eastAsia="ja-JP"/>
              </w:rPr>
              <w:t>When NRF is deployed, the NSCAF registers the EAC flag status as part of its peofile. AMF is notified of any changes to the EAC flag status and act accordingly. The O&amp;M sets the EAC flag status  in the NSCAF when NRF is depoyed. The O&amp;M system has the global view of any S-NSSAI status.</w:t>
            </w:r>
          </w:p>
          <w:p w14:paraId="7B285C10" w14:textId="77777777" w:rsidR="00E373A0" w:rsidRDefault="00E373A0" w:rsidP="00E373A0">
            <w:pPr>
              <w:pStyle w:val="CRCoverPage"/>
              <w:spacing w:after="0"/>
              <w:rPr>
                <w:noProof/>
                <w:lang w:eastAsia="ja-JP"/>
              </w:rPr>
            </w:pPr>
          </w:p>
          <w:p w14:paraId="725BCF77" w14:textId="0D92062A" w:rsidR="00502722" w:rsidRDefault="00E373A0" w:rsidP="00E373A0">
            <w:pPr>
              <w:pStyle w:val="CRCoverPage"/>
              <w:spacing w:after="0"/>
              <w:rPr>
                <w:noProof/>
                <w:lang w:eastAsia="ja-JP"/>
              </w:rPr>
            </w:pPr>
            <w:r>
              <w:rPr>
                <w:noProof/>
                <w:lang w:eastAsia="ja-JP"/>
              </w:rPr>
              <w:t>When NRF is not deployed an O&amp;M sets the EAC flag status in the AMF</w:t>
            </w:r>
            <w:r w:rsidR="0099361B">
              <w:rPr>
                <w:noProof/>
                <w:lang w:eastAsia="ja-JP"/>
              </w:rPr>
              <w:t>.</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3712C84" w:rsidR="001E41F3" w:rsidRDefault="00E373A0" w:rsidP="00E373A0">
            <w:pPr>
              <w:pStyle w:val="CRCoverPage"/>
              <w:spacing w:after="0"/>
              <w:rPr>
                <w:noProof/>
                <w:lang w:eastAsia="ja-JP"/>
              </w:rPr>
            </w:pPr>
            <w:r>
              <w:rPr>
                <w:noProof/>
                <w:lang w:eastAsia="ja-JP"/>
              </w:rPr>
              <w:t>No support for EAC flag.</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AA7A944" w:rsidR="001E41F3" w:rsidRDefault="000C36D1" w:rsidP="00416C42">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4806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62FB1B" w:rsidR="001E41F3" w:rsidRDefault="008A0750">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6B945F56" w:rsidR="001E41F3" w:rsidRDefault="008A0750" w:rsidP="00750A76">
            <w:pPr>
              <w:pStyle w:val="CRCoverPage"/>
              <w:spacing w:after="0"/>
              <w:ind w:left="99"/>
              <w:rPr>
                <w:noProof/>
              </w:rPr>
            </w:pPr>
            <w:r w:rsidRPr="008A0750">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1" w:name="_Toc75411278"/>
      <w:bookmarkStart w:id="2" w:name="_Toc20203961"/>
      <w:bookmarkStart w:id="3" w:name="_Toc27894646"/>
      <w:bookmarkStart w:id="4" w:name="_Toc36191713"/>
      <w:bookmarkStart w:id="5" w:name="_Toc45192799"/>
      <w:bookmarkStart w:id="6" w:name="_Toc47592431"/>
      <w:bookmarkStart w:id="7" w:name="_Toc51834512"/>
      <w:bookmarkStart w:id="8" w:name="_Toc59100338"/>
    </w:p>
    <w:p w14:paraId="54C2C84D" w14:textId="77777777" w:rsidR="00A47D5D" w:rsidRDefault="00A47D5D" w:rsidP="00A47D5D">
      <w:pPr>
        <w:pStyle w:val="Heading3"/>
      </w:pPr>
      <w:bookmarkStart w:id="9" w:name="_Toc75441109"/>
      <w:r>
        <w:t>6.3.22</w:t>
      </w:r>
      <w:r>
        <w:tab/>
        <w:t>NSACF discovery and selection</w:t>
      </w:r>
      <w:bookmarkEnd w:id="9"/>
    </w:p>
    <w:p w14:paraId="4F8B037E" w14:textId="77777777" w:rsidR="00A47D5D" w:rsidRDefault="00A47D5D" w:rsidP="00A47D5D">
      <w:r>
        <w:t>Multiple instances of NSACF may be deployed in a network. One NSACF may be responsible for one or more S-NSSAIs in a service area. Within a service area, one S-NSSAI is handled by one NSACF. A PLMN may have one or more service areas.</w:t>
      </w:r>
    </w:p>
    <w:p w14:paraId="2311EA97" w14:textId="77777777" w:rsidR="00A47D5D" w:rsidRDefault="00A47D5D" w:rsidP="00A47D5D">
      <w:pPr>
        <w:pStyle w:val="NO"/>
      </w:pPr>
      <w:r>
        <w:t>NOTE:</w:t>
      </w:r>
      <w:r>
        <w:tab/>
        <w:t>The maximum number of UEs/PDU sessions is configured locally in each NSACF.</w:t>
      </w:r>
    </w:p>
    <w:p w14:paraId="01617954" w14:textId="77777777" w:rsidR="00A47D5D" w:rsidRDefault="00A47D5D" w:rsidP="00A47D5D">
      <w:r>
        <w:t>The NF consumers shall utilise the NRF to discover NSACF instance(s) unless NSACF information is available by other means, e.g. locally configured in NF consumers.</w:t>
      </w:r>
    </w:p>
    <w:p w14:paraId="13783029" w14:textId="77777777" w:rsidR="00A47D5D" w:rsidRDefault="00A47D5D" w:rsidP="00A47D5D">
      <w:r>
        <w:t>If the NSACF NF consumer is the AMF, the NSACF selection function in the AMF selects an NSACF instance based on the available NSACF instances, which are obtained from the NRF or locally configured in the AMF.</w:t>
      </w:r>
    </w:p>
    <w:p w14:paraId="04DC418F" w14:textId="77777777" w:rsidR="00A47D5D" w:rsidRDefault="00A47D5D" w:rsidP="00A47D5D">
      <w:r>
        <w:t>The following factors may be considered by the NF consumer for NSACF selection:</w:t>
      </w:r>
    </w:p>
    <w:p w14:paraId="10CBAD75" w14:textId="749FF036" w:rsidR="00A47D5D" w:rsidRDefault="00A47D5D" w:rsidP="000C4917">
      <w:pPr>
        <w:pStyle w:val="B1"/>
      </w:pPr>
      <w:r>
        <w:t>-</w:t>
      </w:r>
      <w:r>
        <w:tab/>
        <w:t>S-NSSAI(s)</w:t>
      </w:r>
      <w:ins w:id="10" w:author="George Foti" w:date="2021-07-05T08:39:00Z">
        <w:r w:rsidR="008D1C66">
          <w:t xml:space="preserve"> supp</w:t>
        </w:r>
      </w:ins>
      <w:ins w:id="11" w:author="George Foti" w:date="2021-07-05T08:40:00Z">
        <w:r w:rsidR="008D1C66">
          <w:t>orted and for every supported S-NSSAI, the</w:t>
        </w:r>
      </w:ins>
      <w:ins w:id="12" w:author="George Foti" w:date="2021-08-03T09:49:00Z">
        <w:r w:rsidR="00110E70">
          <w:t xml:space="preserve"> </w:t>
        </w:r>
      </w:ins>
      <w:ins w:id="13" w:author="George Foti" w:date="2021-08-03T09:38:00Z">
        <w:r w:rsidR="008C1B00">
          <w:t xml:space="preserve">EAC </w:t>
        </w:r>
      </w:ins>
      <w:ins w:id="14" w:author="George Foti" w:date="2021-07-05T08:40:00Z">
        <w:r w:rsidR="008D1C66">
          <w:t xml:space="preserve">flag </w:t>
        </w:r>
      </w:ins>
      <w:ins w:id="15" w:author="George Foti" w:date="2021-07-20T13:08:00Z">
        <w:r w:rsidR="000C4917">
          <w:t xml:space="preserve">status </w:t>
        </w:r>
      </w:ins>
      <w:ins w:id="16" w:author="George Foti" w:date="2021-07-05T08:40:00Z">
        <w:r w:rsidR="008D1C66">
          <w:t>(active/inactive)</w:t>
        </w:r>
      </w:ins>
      <w:r>
        <w:t>.</w:t>
      </w:r>
      <w:ins w:id="17" w:author="George Foti" w:date="2021-08-03T09:38:00Z">
        <w:r w:rsidR="008C1B00">
          <w:t xml:space="preserve"> See clause  4.2.11</w:t>
        </w:r>
      </w:ins>
      <w:ins w:id="18" w:author="George Foti" w:date="2021-08-03T09:49:00Z">
        <w:r w:rsidR="00110E70">
          <w:t>.3</w:t>
        </w:r>
      </w:ins>
      <w:ins w:id="19" w:author="George Foti" w:date="2021-08-03T09:38:00Z">
        <w:r w:rsidR="008C1B00">
          <w:t xml:space="preserve"> of TS 23.502 [3] for description of the EAC flag.</w:t>
        </w:r>
      </w:ins>
    </w:p>
    <w:p w14:paraId="70CA1A8F" w14:textId="77777777" w:rsidR="00A47D5D" w:rsidRDefault="00A47D5D" w:rsidP="00A47D5D">
      <w:pPr>
        <w:pStyle w:val="B1"/>
      </w:pPr>
      <w:r>
        <w:t>-</w:t>
      </w:r>
      <w:r>
        <w:tab/>
        <w:t>NSACF Serving Area information. The NSACF service area is related to the location of the NF consumer.</w:t>
      </w:r>
    </w:p>
    <w:p w14:paraId="1469D939" w14:textId="77777777" w:rsidR="00A47D5D" w:rsidRDefault="00A47D5D" w:rsidP="00A47D5D">
      <w:pPr>
        <w:pStyle w:val="NO"/>
      </w:pPr>
      <w:r>
        <w:t>NOTE:</w:t>
      </w:r>
      <w:r>
        <w:tab/>
        <w:t>Each Serving Area is unique and unambiguously identified.</w:t>
      </w:r>
    </w:p>
    <w:p w14:paraId="3BBF25EA" w14:textId="77777777" w:rsidR="00A47D5D" w:rsidRDefault="00A47D5D" w:rsidP="00A47D5D">
      <w:pPr>
        <w:pStyle w:val="B1"/>
      </w:pPr>
      <w:r>
        <w:t>-</w:t>
      </w:r>
      <w:r>
        <w:tab/>
        <w:t>NSACF service capabilities:</w:t>
      </w:r>
    </w:p>
    <w:p w14:paraId="2F1E636A" w14:textId="77777777" w:rsidR="00A47D5D" w:rsidRDefault="00A47D5D" w:rsidP="00A47D5D">
      <w:pPr>
        <w:pStyle w:val="B2"/>
      </w:pPr>
      <w:r>
        <w:t>-</w:t>
      </w:r>
      <w:r>
        <w:tab/>
        <w:t>Support monitoring and controlling the number of registered UEs per network slice for the network slice that is subject to NSAC.</w:t>
      </w:r>
    </w:p>
    <w:p w14:paraId="3BD8B871" w14:textId="77777777" w:rsidR="00A47D5D" w:rsidRDefault="00A47D5D" w:rsidP="00A47D5D">
      <w:pPr>
        <w:pStyle w:val="B2"/>
      </w:pPr>
      <w:r>
        <w:t>-</w:t>
      </w:r>
      <w:r>
        <w:tab/>
        <w:t>Support monitoring and controlling the number of established PDU Sessions per network slice for the network slice that is subject to NSAC.</w:t>
      </w:r>
    </w:p>
    <w:p w14:paraId="0428A637" w14:textId="77777777" w:rsidR="00A47D5D" w:rsidRDefault="00A47D5D" w:rsidP="00A47D5D">
      <w:r>
        <w:t>In the case of delegated discovery and selection in SCP, the NSACF NF consumer shall send all available factors to the SCP.</w:t>
      </w:r>
    </w:p>
    <w:p w14:paraId="60F0EAEE" w14:textId="77777777" w:rsidR="00A47D5D" w:rsidRDefault="00A47D5D" w:rsidP="00FE0787">
      <w:pPr>
        <w:pStyle w:val="Heading4"/>
      </w:pPr>
    </w:p>
    <w:p w14:paraId="4092FA20" w14:textId="77777777" w:rsidR="00A47D5D" w:rsidRDefault="00A47D5D" w:rsidP="00FE0787">
      <w:pPr>
        <w:pStyle w:val="Heading4"/>
      </w:pPr>
    </w:p>
    <w:p w14:paraId="4B8D9B70" w14:textId="77777777" w:rsidR="00A47D5D" w:rsidRDefault="00A47D5D" w:rsidP="00FE0787">
      <w:pPr>
        <w:pStyle w:val="Heading4"/>
      </w:pPr>
    </w:p>
    <w:bookmarkEnd w:id="1"/>
    <w:bookmarkEnd w:id="2"/>
    <w:bookmarkEnd w:id="3"/>
    <w:bookmarkEnd w:id="4"/>
    <w:bookmarkEnd w:id="5"/>
    <w:bookmarkEnd w:id="6"/>
    <w:bookmarkEnd w:id="7"/>
    <w:bookmarkEnd w:id="8"/>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2A34EE"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6C440" w14:textId="77777777" w:rsidR="001C387A" w:rsidRDefault="001C387A">
      <w:r>
        <w:separator/>
      </w:r>
    </w:p>
  </w:endnote>
  <w:endnote w:type="continuationSeparator" w:id="0">
    <w:p w14:paraId="7D3A4076" w14:textId="77777777" w:rsidR="001C387A" w:rsidRDefault="001C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F5789" w14:textId="77777777" w:rsidR="001C387A" w:rsidRDefault="001C387A">
      <w:r>
        <w:separator/>
      </w:r>
    </w:p>
  </w:footnote>
  <w:footnote w:type="continuationSeparator" w:id="0">
    <w:p w14:paraId="20142F67" w14:textId="77777777" w:rsidR="001C387A" w:rsidRDefault="001C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22E4"/>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6D1"/>
    <w:rsid w:val="000C3F4D"/>
    <w:rsid w:val="000C4344"/>
    <w:rsid w:val="000C4917"/>
    <w:rsid w:val="000C55CF"/>
    <w:rsid w:val="000C634B"/>
    <w:rsid w:val="000C6598"/>
    <w:rsid w:val="000C7AE8"/>
    <w:rsid w:val="000D0F4F"/>
    <w:rsid w:val="000D6CA0"/>
    <w:rsid w:val="000E1D05"/>
    <w:rsid w:val="00102008"/>
    <w:rsid w:val="00110850"/>
    <w:rsid w:val="00110E7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73374"/>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387A"/>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0BCD"/>
    <w:rsid w:val="00301D8A"/>
    <w:rsid w:val="0030310A"/>
    <w:rsid w:val="00305409"/>
    <w:rsid w:val="003131AD"/>
    <w:rsid w:val="00320507"/>
    <w:rsid w:val="003206CD"/>
    <w:rsid w:val="00322503"/>
    <w:rsid w:val="00322EDB"/>
    <w:rsid w:val="003233A0"/>
    <w:rsid w:val="00324D5A"/>
    <w:rsid w:val="00332B52"/>
    <w:rsid w:val="003357DB"/>
    <w:rsid w:val="003443F4"/>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7058F"/>
    <w:rsid w:val="0047239C"/>
    <w:rsid w:val="00474F07"/>
    <w:rsid w:val="00487E72"/>
    <w:rsid w:val="00492DA6"/>
    <w:rsid w:val="004A09CC"/>
    <w:rsid w:val="004A686E"/>
    <w:rsid w:val="004B2529"/>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F7510"/>
    <w:rsid w:val="00600752"/>
    <w:rsid w:val="00601C62"/>
    <w:rsid w:val="006029ED"/>
    <w:rsid w:val="00603F85"/>
    <w:rsid w:val="0060469B"/>
    <w:rsid w:val="00607019"/>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F3D1F"/>
    <w:rsid w:val="006F46D8"/>
    <w:rsid w:val="006F4920"/>
    <w:rsid w:val="006F60F2"/>
    <w:rsid w:val="006F799B"/>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301A"/>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34EA4"/>
    <w:rsid w:val="00840FED"/>
    <w:rsid w:val="00842D91"/>
    <w:rsid w:val="00843302"/>
    <w:rsid w:val="008442BE"/>
    <w:rsid w:val="008500FF"/>
    <w:rsid w:val="008533A8"/>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0750"/>
    <w:rsid w:val="008A45A6"/>
    <w:rsid w:val="008B22D6"/>
    <w:rsid w:val="008B2A21"/>
    <w:rsid w:val="008B4E7E"/>
    <w:rsid w:val="008B4F14"/>
    <w:rsid w:val="008B6740"/>
    <w:rsid w:val="008C1B00"/>
    <w:rsid w:val="008C4BBD"/>
    <w:rsid w:val="008C7658"/>
    <w:rsid w:val="008D199F"/>
    <w:rsid w:val="008D1C66"/>
    <w:rsid w:val="008D26B6"/>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223B"/>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046A"/>
    <w:rsid w:val="00AF1D5E"/>
    <w:rsid w:val="00AF5004"/>
    <w:rsid w:val="00AF56AC"/>
    <w:rsid w:val="00B02217"/>
    <w:rsid w:val="00B03658"/>
    <w:rsid w:val="00B048B9"/>
    <w:rsid w:val="00B04CF7"/>
    <w:rsid w:val="00B06C62"/>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E7034"/>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373A0"/>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11BA"/>
    <w:rsid w:val="00EE3BB0"/>
    <w:rsid w:val="00EE7D2A"/>
    <w:rsid w:val="00EE7D7C"/>
    <w:rsid w:val="00EF291F"/>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565</Words>
  <Characters>3222</Characters>
  <Application>Microsoft Office Word</Application>
  <DocSecurity>0</DocSecurity>
  <Lines>26</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58</cp:revision>
  <cp:lastPrinted>1900-12-31T15:00:00Z</cp:lastPrinted>
  <dcterms:created xsi:type="dcterms:W3CDTF">2021-06-01T11:10:00Z</dcterms:created>
  <dcterms:modified xsi:type="dcterms:W3CDTF">2021-08-10T14:19:00Z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